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247" w:tblpY="-330"/>
        <w:tblW w:w="9214" w:type="dxa"/>
        <w:tblLook w:val="04A0"/>
      </w:tblPr>
      <w:tblGrid>
        <w:gridCol w:w="3544"/>
        <w:gridCol w:w="5670"/>
      </w:tblGrid>
      <w:tr w:rsidR="00B77F37" w:rsidTr="00D66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F37" w:rsidRDefault="00B77F37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B77F37" w:rsidRDefault="00B77F37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D51A3C" w:rsidRDefault="00D51A3C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77F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ротокол №________</w:t>
            </w:r>
          </w:p>
          <w:p w:rsidR="00B77F37" w:rsidRDefault="00D51A3C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«____»_______2016 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F37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51A3C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№</w:t>
            </w:r>
            <w:r w:rsidR="00D51A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="00D51A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7F37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ДО «ДЮСШ №1»</w:t>
            </w:r>
          </w:p>
          <w:p w:rsidR="00B77F37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«___»__________2016г</w:t>
            </w:r>
          </w:p>
        </w:tc>
      </w:tr>
    </w:tbl>
    <w:p w:rsidR="00B77F37" w:rsidRDefault="00B77F37" w:rsidP="00B77F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7F37" w:rsidRDefault="00B77F37" w:rsidP="00B77F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77F37" w:rsidRDefault="00B77F37" w:rsidP="00D51A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51A3C" w:rsidRDefault="00B77F37" w:rsidP="00D51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F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6991985</wp:posOffset>
            </wp:positionH>
            <wp:positionV relativeFrom="margin">
              <wp:posOffset>-109220</wp:posOffset>
            </wp:positionV>
            <wp:extent cx="6647815" cy="1928495"/>
            <wp:effectExtent l="0" t="0" r="635" b="0"/>
            <wp:wrapSquare wrapText="bothSides"/>
            <wp:docPr id="2" name="Рисунок 2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B77F37" w:rsidRPr="00B77F37" w:rsidRDefault="00B77F37" w:rsidP="00D51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приема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51A3C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перевода</w:t>
      </w:r>
      <w:r w:rsidR="00FC6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</w:t>
      </w:r>
      <w:r w:rsidR="00D51A3C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отчисления 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МБУ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«Детско-юношеская спортивная школа №1»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города Невинномысска</w:t>
      </w:r>
    </w:p>
    <w:p w:rsidR="00B77F37" w:rsidRPr="00B77F37" w:rsidRDefault="00B77F37" w:rsidP="00D51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7F37" w:rsidRPr="00B77F37" w:rsidRDefault="00B77F37" w:rsidP="00D5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F37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A3C" w:rsidRPr="00D51A3C" w:rsidRDefault="00B77F37" w:rsidP="00D51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Положение разработано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Конституцией РФ, Конвенцией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правах ребенка,  Федеральным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от 29 декабря 2012 года № 273-ФЗ «Об образовании в Российской Федерации» ,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риказ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 (Минспорт России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) от              12 сентября 2013 г. № 731 «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приема на обучение по дополнительным предпрофессиональным программам в облас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физической культуры и спорта», 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24.10.2012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325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О методических рекомендациях по организации спортивной подготовки в Российской Федерации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D51A3C">
        <w:rPr>
          <w:rFonts w:eastAsia="Calibri"/>
          <w:sz w:val="28"/>
          <w:szCs w:val="28"/>
        </w:rPr>
        <w:t>п</w:t>
      </w:r>
      <w:r w:rsidR="00D51A3C" w:rsidRPr="00D51A3C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D51A3C">
        <w:rPr>
          <w:rFonts w:eastAsia="Calibri"/>
          <w:sz w:val="28"/>
          <w:szCs w:val="28"/>
        </w:rPr>
        <w:t>м</w:t>
      </w:r>
      <w:r w:rsidR="00D51A3C" w:rsidRPr="00D51A3C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</w:t>
      </w:r>
      <w:r w:rsidR="00D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A3C" w:rsidRPr="00D51A3C">
        <w:rPr>
          <w:rFonts w:ascii="Times New Roman" w:eastAsia="Calibri" w:hAnsi="Times New Roman" w:cs="Times New Roman"/>
          <w:sz w:val="28"/>
          <w:szCs w:val="28"/>
        </w:rPr>
        <w:t>от</w:t>
      </w:r>
      <w:r w:rsidR="00D51A3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3 апреля 2003 г. № 27 «О введении в действие санитарно-эпидемиологических правил и нормативов СанПиН 2.4.4.1251-03»</w:t>
      </w:r>
    </w:p>
    <w:p w:rsidR="00B77F37" w:rsidRPr="00B77F37" w:rsidRDefault="00B77F37" w:rsidP="00B7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1.2.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B77F37" w:rsidRPr="00B77F37" w:rsidRDefault="00B77F37" w:rsidP="00B7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 Задача Положения – определить механизм приёма, отчисления, восстановления и учета движения детей в ходе образовательного процесса, координация действий его участников.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F37" w:rsidRPr="00B77F37" w:rsidRDefault="00B77F37" w:rsidP="00D5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F37">
        <w:rPr>
          <w:rFonts w:ascii="Times New Roman" w:eastAsia="Calibri" w:hAnsi="Times New Roman" w:cs="Times New Roman"/>
          <w:b/>
          <w:sz w:val="28"/>
          <w:szCs w:val="28"/>
        </w:rPr>
        <w:t>2. Порядок приема граждан на обучение по дополнительным</w:t>
      </w:r>
      <w:r w:rsidR="00D51A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</w:rPr>
        <w:t>общеразвивающим и предпрофессиональным программам.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A3C" w:rsidRDefault="00B77F3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2.1. Настоящий Порядок регламентирует правила приёма граждан на обучение по дополнительным общеразвивающим и предпрофессиональным программам. </w:t>
      </w:r>
    </w:p>
    <w:p w:rsidR="00D51A3C" w:rsidRDefault="00B77F3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>На обучение по общеразвивающим программам зачисляются все  желающие, без ограничения в возрасте</w:t>
      </w:r>
      <w:r w:rsidR="00B92304">
        <w:rPr>
          <w:rFonts w:ascii="Times New Roman" w:eastAsia="Calibri" w:hAnsi="Times New Roman" w:cs="Times New Roman"/>
          <w:sz w:val="28"/>
          <w:szCs w:val="28"/>
        </w:rPr>
        <w:t>.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3F9" w:rsidRPr="005663F9" w:rsidRDefault="00B77F37" w:rsidP="00566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На обучение по дополнительным предпрофессиональным программам </w:t>
      </w:r>
      <w:r w:rsidR="005663F9">
        <w:rPr>
          <w:rFonts w:ascii="Times New Roman" w:eastAsia="Calibri" w:hAnsi="Times New Roman" w:cs="Times New Roman"/>
          <w:sz w:val="28"/>
          <w:szCs w:val="28"/>
        </w:rPr>
        <w:t xml:space="preserve">обучающие зачисляются 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на основании результатов индивидуально</w:t>
      </w:r>
      <w:r w:rsidR="005663F9" w:rsidRPr="005663F9">
        <w:rPr>
          <w:rFonts w:ascii="Times New Roman" w:eastAsia="Calibri" w:hAnsi="Times New Roman" w:cs="Times New Roman"/>
          <w:sz w:val="28"/>
          <w:szCs w:val="28"/>
        </w:rPr>
        <w:t>го отбора лиц</w:t>
      </w:r>
      <w:r w:rsidR="00814F3C">
        <w:rPr>
          <w:rFonts w:ascii="Times New Roman" w:eastAsia="Calibri" w:hAnsi="Times New Roman" w:cs="Times New Roman"/>
          <w:sz w:val="28"/>
          <w:szCs w:val="28"/>
        </w:rPr>
        <w:t>.</w:t>
      </w:r>
      <w:r w:rsidR="00112EE7" w:rsidRPr="00B7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F9" w:rsidRPr="005663F9">
        <w:rPr>
          <w:rFonts w:ascii="Times New Roman" w:eastAsia="Calibri" w:hAnsi="Times New Roman" w:cs="Times New Roman"/>
          <w:sz w:val="28"/>
          <w:szCs w:val="28"/>
        </w:rPr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 Для проведения индивидуального отбора поступающих образовательная организация проводит тестирование, а также вправе проводить </w:t>
      </w:r>
      <w:r w:rsidR="005663F9" w:rsidRPr="005663F9">
        <w:rPr>
          <w:rFonts w:ascii="Times New Roman" w:eastAsia="Calibri" w:hAnsi="Times New Roman" w:cs="Times New Roman"/>
          <w:sz w:val="28"/>
          <w:szCs w:val="28"/>
        </w:rPr>
        <w:lastRenderedPageBreak/>
        <w:t>предварительные просмотры, анкетирование, консультации в порядке, установленном Учреждением.</w:t>
      </w:r>
    </w:p>
    <w:p w:rsidR="00112EE7" w:rsidRDefault="00112EE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>При приёме граждан на обучение по дополнительным общеразвивающим и предпрофессиональным программам требования к уровню образования не предъявляются.</w:t>
      </w:r>
      <w:r w:rsidRPr="00112E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26C" w:rsidRPr="002C13C8" w:rsidRDefault="005E026C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3C8">
        <w:rPr>
          <w:rFonts w:ascii="Times New Roman" w:eastAsia="Calibri" w:hAnsi="Times New Roman" w:cs="Times New Roman"/>
          <w:sz w:val="28"/>
          <w:szCs w:val="28"/>
        </w:rPr>
        <w:t>2.2. В целях организации приема и проведения индивидуального отбора поступающих в образовательной организации создаются приемная и апелляционная комиссии.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Регламенты работы комиссий определяются локальным нормативным актом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. Составы комиссий утверждаются </w:t>
      </w: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Учреждения. </w:t>
      </w:r>
      <w:r w:rsidRPr="00247BDB">
        <w:rPr>
          <w:rFonts w:ascii="Times New Roman" w:eastAsia="Calibri" w:hAnsi="Times New Roman" w:cs="Times New Roman"/>
          <w:sz w:val="28"/>
          <w:szCs w:val="28"/>
        </w:rPr>
        <w:t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>Председателем приемной комиссии является руководитель образовательной организации или лицо, им уполномоченное.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>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копию устава образовательной организации;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копию лицензии на осуществление образовательной деятельности (с приложениями);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условия работы приемной и апелляционной комиссий образовательной организации;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сроки приема документов для обучения по образовательным программам в соответствующем году;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сроки проведения индивидуального отбора поступающих в соответствующем году;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формы отбора поступающих и его содержание по каждой образовательной программе;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3A7063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сроки зачисления поступающих в образовательную организацию.</w:t>
      </w:r>
      <w:r w:rsidR="00814F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14F3C" w:rsidRPr="00247BDB" w:rsidRDefault="00814F3C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2358C" w:rsidRPr="00B77F37" w:rsidRDefault="0062358C" w:rsidP="0062358C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C85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</w:rPr>
        <w:t>Организация приёма поступающих</w:t>
      </w:r>
    </w:p>
    <w:p w:rsidR="0062358C" w:rsidRPr="00247BDB" w:rsidRDefault="0062358C" w:rsidP="0062358C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62358C" w:rsidRPr="00247BDB" w:rsidRDefault="0062358C" w:rsidP="0062358C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Образовательная организация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77F37">
        <w:rPr>
          <w:rFonts w:ascii="Times New Roman" w:eastAsia="Calibri" w:hAnsi="Times New Roman" w:cs="Times New Roman"/>
          <w:sz w:val="28"/>
          <w:szCs w:val="28"/>
        </w:rPr>
        <w:t>Количество поступающих на бюджетной основе для обучения по дополнительным общеразвивающим и предпрофессиональным программам, определяется учредителем образовательной организации в соответствии с  муниципальным заданием на оказание  муниципальных услуг.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вправе осуществлять приём поступающих сверх установленного  муниципального задания на оказание  муниципальных услуг на обучение на платной основе.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>Сведения о порядке оказания платных образовательных услуг, в том числе информации о стоимости обучения по каждой образовательной программе, размещается образовательной организацией на своём информационном стенде и на официальном сайте в информационно-телекоммуникационной сети «Интернет» в целях ознакомления с ними законных представителей поступающих.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Приёмная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обеспечивает функционирование  телефонных линий, а также, при имеющейся возможности, раздела сайта в </w:t>
      </w:r>
      <w:r w:rsidRPr="00B77F3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информационно-телекоммуникационной сети «Интернет» для оперативных ответов на обращения, связанные с приемом поступающих.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3.4.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 в образовательные организации на обучение по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заявлении о приеме в образовательную организацию указываются следующие сведения: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наименование образовательной программы, на которую планируется поступление;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фамилия, имя и отчество (при наличии) поступающего;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дата рождения поступающего;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фамилия, имя и отчество (при наличии) законных представителей поступающего;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номера телефонов законных представителей поступающего (при наличии);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адрес места регистрации и (или) фактического места жительства поступающего.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заявлении фиксируются факт ознакомления законных представителей 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подаче заявления представляются следующие документы: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копия свидетельства о рождении поступающего;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942A98" w:rsidRDefault="00942A98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>фотографии поступающего размером 3х4 в количестве 3 штук.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3.6.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62358C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6D0305" w:rsidRPr="00247BDB" w:rsidRDefault="006D0305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42A98" w:rsidRDefault="00942A98" w:rsidP="006D0305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4.</w:t>
      </w:r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Организация проведения индивидуального отбора поступающих</w:t>
      </w:r>
      <w:r w:rsidRPr="00942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</w:rPr>
        <w:t>на обучение по дополнительным предпрофессиональным программам</w:t>
      </w:r>
    </w:p>
    <w:p w:rsidR="006D0305" w:rsidRPr="00247BDB" w:rsidRDefault="006D0305" w:rsidP="006D0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Индивидуальный отбор поступающих в образовательную организацию проводит приемная комиссия.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Образовательная организация самостоятельно устанавливает сроки проведения индивидуального отбора поступающих в соответствующем году, утверждаемые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приказом Учреждения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4.2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Индивидуальный отбор поступающих проводится в формах, предусмотренных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Результаты индивидуального отбора объявляются не позднее, чем через три рабочих дня после его проведения.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B77F37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4.5.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B77F37" w:rsidRPr="00B77F3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проведение дополнительного отбора для лиц, не участвующих в первоначальном индивидуальном отборе в установленные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6D0305" w:rsidRPr="00B77F37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6D0305" w:rsidRDefault="006D0305" w:rsidP="006D0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5</w:t>
      </w:r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 Подача и рассмотрение апелляции. Повторное проведение отбора поступающих</w:t>
      </w:r>
    </w:p>
    <w:p w:rsidR="006D0305" w:rsidRPr="00247BDB" w:rsidRDefault="006D0305" w:rsidP="006D0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5.2.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председателя комиссии. При равном числе голосов председатель апелляционной комиссии обладает правом решающего голоса.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5.3.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Подача апелляции по процедуре проведения повторного индивидуального отбора поступающих не допускается.</w:t>
      </w:r>
    </w:p>
    <w:p w:rsidR="00B77F37" w:rsidRPr="00B77F37" w:rsidRDefault="00B77F37" w:rsidP="006D030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B72" w:rsidRDefault="004B1B72" w:rsidP="00770C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6</w:t>
      </w:r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 Порядок зачисления и дополнительный прием поступающих в образовательную организацию</w:t>
      </w:r>
    </w:p>
    <w:p w:rsidR="00770CC7" w:rsidRPr="00247BDB" w:rsidRDefault="00770CC7" w:rsidP="00770C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6.1.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Зачисление поступающих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6.2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4B1B72" w:rsidRPr="00247BDB" w:rsidRDefault="004B1B72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6.3.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6.4.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Дополнительный индивидуальный отбор поступающих осуществляется в сроки, установленные образовательной организацией, в порядке, установленном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приема поступающих, в соответствии с настоящим Положением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B1B72" w:rsidRPr="00770CC7" w:rsidRDefault="004B1B72" w:rsidP="00770CC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77F37" w:rsidRPr="00B77F37" w:rsidRDefault="00770CC7" w:rsidP="00770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перевода обучающихся по дополнительным предпрофессиональным образовательным программам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Перевод обучающихся с одного года обучения на другой осуществляется при условии выполнения ими требований к уровню освоения 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дополнительной предпрофессиональной программы с учетом требований федеральных стандартов спортивной подготовки.</w:t>
      </w: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.2. На основ</w:t>
      </w:r>
      <w:r w:rsidR="001E3BED">
        <w:rPr>
          <w:rFonts w:ascii="Times New Roman" w:eastAsia="Calibri" w:hAnsi="Times New Roman" w:cs="Times New Roman"/>
          <w:sz w:val="28"/>
          <w:szCs w:val="28"/>
          <w:lang w:eastAsia="ru-RU"/>
        </w:rPr>
        <w:t>ании решения педагогического совета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выполнения контрольно-переводных нормативов по общей физической и специальной физической подготовке, разрядн</w:t>
      </w:r>
      <w:r w:rsidR="006B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норм и требований, руководитель Учреждения 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издает приказ о переводе обучающихся на последующий этап обучения.</w:t>
      </w: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.3. Если на одном из этапов подготовки результаты не соответствуют программным требованиям и требованиям, установленными Федеральными стандартами спортивной подготовки по видам спорта, перевод на следующий этап подготовки не допускается.</w:t>
      </w: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.4. Лицам, проходившим обучение по дополнительным предпрофессиональным программам и не выполнившим предъявляемые программой требования, может предоставляться возможность продолжить обучение на том же этапе подготовки в порядке, предусмотренным Уставом учреждения. Такие лица могут решением педагогического совета продолжить обучение повторно, но не более одного раза на данном этапе.</w:t>
      </w:r>
    </w:p>
    <w:p w:rsidR="00B77F37" w:rsidRPr="00B77F37" w:rsidRDefault="006B043F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.5. Лицам, проходившим обучение по дополнительным предпрофессиональным образовательным программам и не выполнившим предъявляемые программой требования более одного раза, предоставляется возможность продолжить обучение по общеразвивающим программам, на основании решения педагогического совета.</w:t>
      </w:r>
    </w:p>
    <w:p w:rsidR="00B77F37" w:rsidRDefault="006B043F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.6. Отдельные лица, проходящие обучение по дополнительным предпрофессиональным программам, не достигшие установленного возраста для перевода в группу следующего года обучения, в исключительных случаях, могут быть переведены раньше срока на основании решения педагогического совета, при персональном разрешении врача.</w:t>
      </w:r>
    </w:p>
    <w:p w:rsidR="001E3BED" w:rsidRPr="00B77F37" w:rsidRDefault="001E3BED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BED" w:rsidRPr="00B77F37" w:rsidRDefault="00F6146E" w:rsidP="00F61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Основания и порядок отчислен</w:t>
      </w:r>
      <w:r w:rsidR="001E3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ия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7F37" w:rsidRPr="00B77F37" w:rsidRDefault="00F6146E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.1. Основанием отчисления учащегося из спортивной школы является: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личное заявление обучающегося, его родителя (законного представителя);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медицинское заключение о состоянии здоровья обучающегося, препятствующее его дальнейшему обучению;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завершение обучения;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невыполнение обучающимся в установленные сроки без уважительных причин тренировочного плана или переводных нормативов (за исключением случаев, когда тренерско-преподавательским советом Учреждения принято решение о предоставлении возможности обучающемуся продолжить повторное обучение);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грубое нарушение правил внутреннего распорядка Учреждения, Устава Учреждения;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установление применения обучающимся  допинговых средств и (или) методов, запрещенных к использованию в спорте;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пропуск более 40 % тренировочных занятий в течении месяца без уважительной причины;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спортивной этики;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режима спортивной подготовки.</w:t>
      </w:r>
    </w:p>
    <w:p w:rsidR="00B77F37" w:rsidRPr="00B77F37" w:rsidRDefault="00F6146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.2. Решение об отчислении детей – 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77F37" w:rsidRPr="00B77F37" w:rsidRDefault="00F6146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В случае прекращения отношений между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по инициативе родителей, последние обязаны письменно или устно уведомить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 тренера-преподавателя о своих намерениях с указанием причин и обстоятельств принятого решения. </w:t>
      </w:r>
    </w:p>
    <w:p w:rsidR="00B77F37" w:rsidRPr="00B77F37" w:rsidRDefault="00F6146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Тренер-преподаватель  обязан в  течение 3 дней с момента получения уведомления от родителей (законных представителей) представить </w:t>
      </w:r>
      <w:r w:rsidR="001530F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Учреждения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ходатайство об отчислении обучающегося.  </w:t>
      </w:r>
    </w:p>
    <w:p w:rsidR="00B77F37" w:rsidRPr="00B77F37" w:rsidRDefault="001530F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Отчисление обучающегося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приказом директора. </w:t>
      </w:r>
    </w:p>
    <w:p w:rsidR="00B77F37" w:rsidRPr="00B77F37" w:rsidRDefault="001530F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Обучающийся, полностью освоивший дополнительную образовательную программу, считается выпускником, отчисляется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 приказом руководителя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7F37" w:rsidRPr="00C85B30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77F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7807960</wp:posOffset>
            </wp:positionH>
            <wp:positionV relativeFrom="margin">
              <wp:posOffset>8491855</wp:posOffset>
            </wp:positionV>
            <wp:extent cx="6647815" cy="1928495"/>
            <wp:effectExtent l="0" t="0" r="635" b="0"/>
            <wp:wrapSquare wrapText="bothSides"/>
            <wp:docPr id="1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F37" w:rsidRPr="00B77F37" w:rsidRDefault="001530FE" w:rsidP="00153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Восстановление обучающихся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F37" w:rsidRPr="00B77F37" w:rsidRDefault="001530FE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.1. Лица, проходившие обучение по дополнительным предпрофессиональным образовательным программам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требовании соответствующих этапу обучения.</w:t>
      </w:r>
    </w:p>
    <w:p w:rsidR="00B77F37" w:rsidRPr="00B77F37" w:rsidRDefault="001530FE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.2. Восстановление на обучение по дополнительным предпрофессиональным образовательным программам осуществляется по заявлению родителей (законных представителей), решением аттестационной комиссии, на основании выполнения требований предпрофессиональных образовательных программ.</w:t>
      </w:r>
    </w:p>
    <w:p w:rsid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0FE" w:rsidRDefault="001530FE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0FE" w:rsidRDefault="001530FE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0FE" w:rsidRPr="00B77F37" w:rsidRDefault="001530FE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МБУ ДО ДЮСШ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Г.В. Букреев</w:t>
      </w:r>
    </w:p>
    <w:sectPr w:rsidR="001530FE" w:rsidRPr="00B77F37" w:rsidSect="00D51A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D7A"/>
    <w:rsid w:val="00102D7A"/>
    <w:rsid w:val="00112EE7"/>
    <w:rsid w:val="001530FE"/>
    <w:rsid w:val="00182D67"/>
    <w:rsid w:val="001E3BED"/>
    <w:rsid w:val="002C13C8"/>
    <w:rsid w:val="00330DD6"/>
    <w:rsid w:val="003A7063"/>
    <w:rsid w:val="004B1B72"/>
    <w:rsid w:val="005663F9"/>
    <w:rsid w:val="005E026C"/>
    <w:rsid w:val="005F2B9C"/>
    <w:rsid w:val="0062358C"/>
    <w:rsid w:val="006B043F"/>
    <w:rsid w:val="006D0305"/>
    <w:rsid w:val="00770CC7"/>
    <w:rsid w:val="00814F3C"/>
    <w:rsid w:val="00942A98"/>
    <w:rsid w:val="00B77F37"/>
    <w:rsid w:val="00B92304"/>
    <w:rsid w:val="00C85B30"/>
    <w:rsid w:val="00C94BC5"/>
    <w:rsid w:val="00D51A3C"/>
    <w:rsid w:val="00D66C9D"/>
    <w:rsid w:val="00E33B89"/>
    <w:rsid w:val="00EA5205"/>
    <w:rsid w:val="00F6146E"/>
    <w:rsid w:val="00F92034"/>
    <w:rsid w:val="00FC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7"/>
  </w:style>
  <w:style w:type="paragraph" w:styleId="1">
    <w:name w:val="heading 1"/>
    <w:basedOn w:val="a"/>
    <w:link w:val="10"/>
    <w:uiPriority w:val="9"/>
    <w:qFormat/>
    <w:rsid w:val="00D5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5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D5C0-BE48-40D1-A8A2-C76F86E0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2019-06-14T14:52:00Z</dcterms:created>
  <dcterms:modified xsi:type="dcterms:W3CDTF">2019-06-14T14:52:00Z</dcterms:modified>
</cp:coreProperties>
</file>